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Методы самоидентификации личности VRTN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b w:val="1"/>
          <w:sz w:val="42"/>
          <w:szCs w:val="42"/>
          <w:rtl w:val="0"/>
        </w:rPr>
        <w:t xml:space="preserve">Ваши ценности и достижения</w:t>
      </w:r>
    </w:p>
    <w:p w:rsidR="00000000" w:rsidDel="00000000" w:rsidP="00000000" w:rsidRDefault="00000000" w:rsidRPr="00000000" w14:paraId="00000005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72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154.5"/>
        <w:gridCol w:w="4154.5"/>
        <w:tblGridChange w:id="0">
          <w:tblGrid>
            <w:gridCol w:w="4154.5"/>
            <w:gridCol w:w="415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0" w:firstLine="0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Каковы мои основные ценности и убеждения?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Моя суперспособность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За что я выступаю?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firstLine="0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какой области я хочу сделать мир лучше?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0" w:firstLine="0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Что меня мотивирует? Что мотивирует вас продолжать?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0" w:firstLine="0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Что вы считаете своим величайшим достижением?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Какую роль играет ваш прошлый опыт в вашей нынешней личности?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0" w:firstLine="0"/>
        <w:jc w:val="both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b w:val="1"/>
          <w:sz w:val="42"/>
          <w:szCs w:val="42"/>
          <w:rtl w:val="0"/>
        </w:rPr>
        <w:t xml:space="preserve">Идентификация и характер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72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154.5"/>
        <w:gridCol w:w="4154.5"/>
        <w:tblGridChange w:id="0">
          <w:tblGrid>
            <w:gridCol w:w="4154.5"/>
            <w:gridCol w:w="415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Задумчивый или веселый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Открытый или стеснительный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Ответственный или не особо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Холодный или ранимый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Другие важные черты характера и темперамента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вы подходите к новым вызовам или проблемам?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Что вас беспокоит сейчас? Какие главные качества хотите в себе проработать?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240" w:befor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Какие главные качества хотите в себе проработать?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Каковы ваши сильные и слабые стороны?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Какие у меня стили общения?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Roboto" w:cs="Roboto" w:eastAsia="Roboto" w:hAnsi="Roboto"/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b w:val="1"/>
          <w:sz w:val="42"/>
          <w:szCs w:val="42"/>
          <w:rtl w:val="0"/>
        </w:rPr>
        <w:t xml:space="preserve">10 фактов о вас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09.0" w:type="dxa"/>
        <w:jc w:val="left"/>
        <w:tblInd w:w="72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154.5"/>
        <w:gridCol w:w="4154.5"/>
        <w:tblGridChange w:id="0">
          <w:tblGrid>
            <w:gridCol w:w="4154.5"/>
            <w:gridCol w:w="415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after="240" w:before="240" w:line="240" w:lineRule="auto"/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10 фактов о прошлом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ffffff" w:val="clear"/>
              <w:spacing w:after="240" w:before="240" w:lin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10 фактов о настоящем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after="240" w:before="240" w:line="240" w:lineRule="auto"/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10 фактов о дружбе и отношениях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after="240" w:before="240" w:line="240" w:lineRule="auto"/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10 фактов про вас, ваши привычки и ваш характер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b w:val="1"/>
          <w:sz w:val="42"/>
          <w:szCs w:val="42"/>
          <w:rtl w:val="0"/>
        </w:rPr>
        <w:t xml:space="preserve">Ключевые истории</w:t>
      </w:r>
    </w:p>
    <w:tbl>
      <w:tblPr>
        <w:tblStyle w:val="Table4"/>
        <w:tblW w:w="8309.0" w:type="dxa"/>
        <w:jc w:val="left"/>
        <w:tblInd w:w="72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154.5"/>
        <w:gridCol w:w="4154.5"/>
        <w:tblGridChange w:id="0">
          <w:tblGrid>
            <w:gridCol w:w="4154.5"/>
            <w:gridCol w:w="415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Смешная 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spacing w:after="240" w:befor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История, которая сильно повлияла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ffffff" w:val="clear"/>
              <w:spacing w:after="240" w:before="240"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История,из которой вынесли урок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Несправедливая 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after="240" w:befor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Пять главных побед, достижений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b w:val="1"/>
          <w:sz w:val="42"/>
          <w:szCs w:val="42"/>
          <w:rtl w:val="0"/>
        </w:rPr>
        <w:t xml:space="preserve">Дополнительные вопросы</w:t>
      </w:r>
    </w:p>
    <w:tbl>
      <w:tblPr>
        <w:tblStyle w:val="Table5"/>
        <w:tblW w:w="8309.0" w:type="dxa"/>
        <w:jc w:val="left"/>
        <w:tblInd w:w="72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154.5"/>
        <w:gridCol w:w="4154.5"/>
        <w:tblGridChange w:id="0">
          <w:tblGrid>
            <w:gridCol w:w="4154.5"/>
            <w:gridCol w:w="415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вам нравится проводить свободное время?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вы принимаете решения?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hd w:fill="ffffff" w:val="clear"/>
              <w:spacing w:after="240" w:before="240"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Что приносит мне радость и удовлетворение?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0" w:firstLine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Какие отношения вы предпочитаете и как вы их строите?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вы принимаете решения?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Какую роль играет ваш прошлый опыт в вашей нынешней личности?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вы справляетесь с неудачей?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Какие самые большие страхи?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вы справляетесь с конфликтами?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вы справляетесь с критикой или обратной связью?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вы реагируете на изменения?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