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bookmarkStart w:colFirst="0" w:colLast="0" w:name="bookmark=id.gjdgxs" w:id="0"/>
    <w:bookmarkEnd w:id="0"/>
    <w:p w:rsidR="00000000" w:rsidDel="00000000" w:rsidP="00000000" w:rsidRDefault="00000000" w:rsidRPr="00000000" w14:paraId="00000001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</w:rPr>
        <w:drawing>
          <wp:anchor allowOverlap="1" behindDoc="1" distB="0" distT="0" distL="0" distR="0" hidden="0" layoutInCell="1" locked="0" relativeHeight="0" simplePos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93400"/>
            <wp:effectExtent b="0" l="0" r="0" t="0"/>
            <wp:wrapNone/>
            <wp:docPr id="1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93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352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578" w:lineRule="auto"/>
        <w:ind w:left="960" w:right="260" w:firstLine="22.00000000000003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333333"/>
          <w:sz w:val="57"/>
          <w:szCs w:val="57"/>
          <w:rtl w:val="0"/>
        </w:rPr>
        <w:t xml:space="preserve">Коммерческое предложение по продаже канцелярских товаров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37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Rule="auto"/>
        <w:ind w:left="20" w:firstLine="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Подготовлено: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89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Rule="auto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1"/>
          <w:szCs w:val="21"/>
          <w:rtl w:val="0"/>
        </w:rPr>
        <w:t xml:space="preserve">[Название компании]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219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Rule="auto"/>
        <w:ind w:left="20" w:firstLine="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Адресовано: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89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Rule="auto"/>
        <w:rPr>
          <w:color w:val="000000"/>
          <w:sz w:val="20"/>
          <w:szCs w:val="20"/>
        </w:rPr>
        <w:sectPr>
          <w:pgSz w:h="16840" w:w="11920" w:orient="portrait"/>
          <w:pgMar w:bottom="1440" w:top="1440" w:left="740" w:right="1440" w:header="0" w:footer="0"/>
          <w:pgNumType w:start="1"/>
        </w:sect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1"/>
          <w:szCs w:val="21"/>
          <w:rtl w:val="0"/>
        </w:rPr>
        <w:t xml:space="preserve">[Название компании]</w:t>
      </w:r>
      <w:r w:rsidDel="00000000" w:rsidR="00000000" w:rsidRPr="00000000">
        <w:rPr>
          <w:rtl w:val="0"/>
        </w:rPr>
      </w:r>
    </w:p>
    <w:bookmarkStart w:colFirst="0" w:colLast="0" w:name="bookmark=id.30j0zll" w:id="1"/>
    <w:bookmarkEnd w:id="1"/>
    <w:p w:rsidR="00000000" w:rsidDel="00000000" w:rsidP="00000000" w:rsidRDefault="00000000" w:rsidRPr="00000000" w14:paraId="00000012">
      <w:pPr>
        <w:spacing w:after="0" w:line="355" w:lineRule="auto"/>
        <w:ind w:right="188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45"/>
          <w:szCs w:val="45"/>
          <w:rtl w:val="0"/>
        </w:rPr>
        <w:t xml:space="preserve">Коммерческое предложение по продаже канцелярских товаров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193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370" w:lineRule="auto"/>
        <w:ind w:right="118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Мы предлагаем вам осуществить закупку канцелярской продукции [</w:t>
      </w:r>
      <w:r w:rsidDel="00000000" w:rsidR="00000000" w:rsidRPr="00000000">
        <w:rPr>
          <w:rFonts w:ascii="Arial" w:cs="Arial" w:eastAsia="Arial" w:hAnsi="Arial"/>
          <w:color w:val="ff001c"/>
          <w:sz w:val="24"/>
          <w:szCs w:val="24"/>
          <w:rtl w:val="0"/>
        </w:rPr>
        <w:t xml:space="preserve">Название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1c"/>
          <w:sz w:val="24"/>
          <w:szCs w:val="24"/>
          <w:rtl w:val="0"/>
        </w:rPr>
        <w:t xml:space="preserve">компании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] для вашего офиса.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229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348" w:lineRule="auto"/>
        <w:ind w:right="8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[Название компании-отправителя] - ведущая компания по производству канцелярской продукции. Мы реализуем свои товары в более чем 50 городах России с [</w:t>
      </w:r>
      <w:r w:rsidDel="00000000" w:rsidR="00000000" w:rsidRPr="00000000">
        <w:rPr>
          <w:rFonts w:ascii="Arial" w:cs="Arial" w:eastAsia="Arial" w:hAnsi="Arial"/>
          <w:color w:val="ff001c"/>
          <w:sz w:val="24"/>
          <w:szCs w:val="24"/>
          <w:rtl w:val="0"/>
        </w:rPr>
        <w:t xml:space="preserve">год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]. Ежегодно [</w:t>
      </w:r>
      <w:r w:rsidDel="00000000" w:rsidR="00000000" w:rsidRPr="00000000">
        <w:rPr>
          <w:rFonts w:ascii="Arial" w:cs="Arial" w:eastAsia="Arial" w:hAnsi="Arial"/>
          <w:color w:val="ff001c"/>
          <w:sz w:val="24"/>
          <w:szCs w:val="24"/>
          <w:rtl w:val="0"/>
        </w:rPr>
        <w:t xml:space="preserve">количество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] компаний заказывают у нас канцелярию для работы в офисах.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="216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Rule="auto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36"/>
          <w:szCs w:val="36"/>
          <w:rtl w:val="0"/>
        </w:rPr>
        <w:t xml:space="preserve">Почему стоит выбрать именно нас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="329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="327" w:lineRule="auto"/>
        <w:ind w:left="960" w:right="280" w:firstLine="67.00000000000003"/>
        <w:jc w:val="both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Качество предлагаемых товаров. Вся бумажная продукция компании выполнена из бумаги повышенной плотности, а пишущие предметы - из пластика и металла высокой прочности.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="2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431800</wp:posOffset>
            </wp:positionH>
            <wp:positionV relativeFrom="paragraph">
              <wp:posOffset>-644524</wp:posOffset>
            </wp:positionV>
            <wp:extent cx="66675" cy="66675"/>
            <wp:effectExtent b="0" l="0" r="0" t="0"/>
            <wp:wrapNone/>
            <wp:docPr id="1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1">
      <w:pPr>
        <w:spacing w:after="0" w:line="320" w:lineRule="auto"/>
        <w:ind w:left="960" w:firstLine="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Низкая стоимость товаров. Наши цены на 10% ниже, чем аналогичные товары конкурентов, в чем вы можете убедиться, ознакомившись с прайс-листом ниже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="2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412750</wp:posOffset>
            </wp:positionH>
            <wp:positionV relativeFrom="paragraph">
              <wp:posOffset>-398779</wp:posOffset>
            </wp:positionV>
            <wp:extent cx="76200" cy="76200"/>
            <wp:effectExtent b="0" l="0" r="0" t="0"/>
            <wp:wrapNone/>
            <wp:docPr id="1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3">
      <w:pPr>
        <w:spacing w:after="0" w:lineRule="auto"/>
        <w:ind w:left="960" w:firstLine="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001c"/>
          <w:sz w:val="21"/>
          <w:szCs w:val="21"/>
          <w:rtl w:val="0"/>
        </w:rPr>
        <w:t xml:space="preserve">[Добавить преимущество]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="20" w:lineRule="auto"/>
        <w:rPr>
          <w:color w:val="000000"/>
          <w:sz w:val="20"/>
          <w:szCs w:val="20"/>
        </w:rPr>
        <w:sectPr>
          <w:type w:val="nextPage"/>
          <w:pgSz w:h="16840" w:w="11920" w:orient="portrait"/>
          <w:pgMar w:bottom="1440" w:top="1169" w:left="760" w:right="800" w:header="0" w:footer="0"/>
        </w:sect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431800</wp:posOffset>
            </wp:positionH>
            <wp:positionV relativeFrom="paragraph">
              <wp:posOffset>-95884</wp:posOffset>
            </wp:positionV>
            <wp:extent cx="66675" cy="66675"/>
            <wp:effectExtent b="0" l="0" r="0" t="0"/>
            <wp:wrapNone/>
            <wp:docPr id="1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22225</wp:posOffset>
            </wp:positionH>
            <wp:positionV relativeFrom="paragraph">
              <wp:posOffset>4399280</wp:posOffset>
            </wp:positionV>
            <wp:extent cx="6534150" cy="104775"/>
            <wp:effectExtent b="0" l="0" r="0" t="0"/>
            <wp:wrapNone/>
            <wp:docPr id="15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104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bookmarkStart w:colFirst="0" w:colLast="0" w:name="bookmark=id.1fob9te" w:id="2"/>
    <w:bookmarkEnd w:id="2"/>
    <w:p w:rsidR="00000000" w:rsidDel="00000000" w:rsidP="00000000" w:rsidRDefault="00000000" w:rsidRPr="00000000" w14:paraId="00000025">
      <w:pPr>
        <w:spacing w:after="0" w:lineRule="auto"/>
        <w:ind w:left="10" w:firstLine="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36"/>
          <w:szCs w:val="36"/>
          <w:rtl w:val="0"/>
        </w:rPr>
        <w:t xml:space="preserve">Что мы предлагаем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="329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line="326" w:lineRule="auto"/>
        <w:ind w:left="10" w:right="4880" w:firstLine="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Компания</w:t>
      </w:r>
      <w:r w:rsidDel="00000000" w:rsidR="00000000" w:rsidRPr="00000000">
        <w:rPr>
          <w:rFonts w:ascii="Arial" w:cs="Arial" w:eastAsia="Arial" w:hAnsi="Arial"/>
          <w:color w:val="ff001c"/>
          <w:sz w:val="24"/>
          <w:szCs w:val="24"/>
          <w:rtl w:val="0"/>
        </w:rPr>
        <w:t xml:space="preserve"> [Название компании]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предлагает следующие услуги и товары для своих клиентов: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="2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3438525</wp:posOffset>
            </wp:positionH>
            <wp:positionV relativeFrom="paragraph">
              <wp:posOffset>-699134</wp:posOffset>
            </wp:positionV>
            <wp:extent cx="3152775" cy="2095500"/>
            <wp:effectExtent b="0" l="0" r="0" t="0"/>
            <wp:wrapNone/>
            <wp:docPr id="16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095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A">
      <w:pPr>
        <w:numPr>
          <w:ilvl w:val="0"/>
          <w:numId w:val="1"/>
        </w:numPr>
        <w:tabs>
          <w:tab w:val="left" w:pos="276"/>
        </w:tabs>
        <w:spacing w:after="0" w:line="326" w:lineRule="auto"/>
        <w:ind w:left="10" w:right="5160" w:hanging="1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Более 300 наименований товаров для офиса и учебы</w:t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tabs>
          <w:tab w:val="left" w:pos="276"/>
        </w:tabs>
        <w:spacing w:after="0" w:line="326" w:lineRule="auto"/>
        <w:ind w:left="10" w:right="5760" w:hanging="1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Возможность заказа продукции с брендированием</w:t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tabs>
          <w:tab w:val="left" w:pos="276"/>
        </w:tabs>
        <w:spacing w:after="0" w:line="326" w:lineRule="auto"/>
        <w:ind w:left="10" w:right="4920" w:hanging="1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Возможность выбора формата, цветов и материала продукции</w:t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tabs>
          <w:tab w:val="left" w:pos="270"/>
        </w:tabs>
        <w:spacing w:after="0" w:lineRule="auto"/>
        <w:ind w:left="270" w:hanging="27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Скидки на оптовые закупки до 20%</w:t>
      </w:r>
    </w:p>
    <w:p w:rsidR="00000000" w:rsidDel="00000000" w:rsidP="00000000" w:rsidRDefault="00000000" w:rsidRPr="00000000" w14:paraId="0000002E">
      <w:pPr>
        <w:spacing w:after="0" w:line="99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0"/>
          <w:numId w:val="1"/>
        </w:numPr>
        <w:tabs>
          <w:tab w:val="left" w:pos="276"/>
        </w:tabs>
        <w:spacing w:after="0" w:line="367" w:lineRule="auto"/>
        <w:ind w:left="10" w:right="5340" w:hanging="1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Доставка до двери при любой сумме заказа</w:t>
      </w:r>
    </w:p>
    <w:p w:rsidR="00000000" w:rsidDel="00000000" w:rsidP="00000000" w:rsidRDefault="00000000" w:rsidRPr="00000000" w14:paraId="00000030">
      <w:pPr>
        <w:spacing w:after="0" w:line="20" w:lineRule="auto"/>
        <w:rPr>
          <w:color w:val="000000"/>
          <w:sz w:val="20"/>
          <w:szCs w:val="20"/>
        </w:rPr>
        <w:sectPr>
          <w:type w:val="nextPage"/>
          <w:pgSz w:h="16840" w:w="11920" w:orient="portrait"/>
          <w:pgMar w:bottom="1440" w:top="1164" w:left="750" w:right="1440" w:header="0" w:footer="0"/>
        </w:sect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28575</wp:posOffset>
            </wp:positionH>
            <wp:positionV relativeFrom="paragraph">
              <wp:posOffset>6012180</wp:posOffset>
            </wp:positionV>
            <wp:extent cx="6534150" cy="104775"/>
            <wp:effectExtent b="0" l="0" r="0" t="0"/>
            <wp:wrapNone/>
            <wp:docPr id="17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104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bookmarkStart w:colFirst="0" w:colLast="0" w:name="bookmark=id.3znysh7" w:id="3"/>
    <w:bookmarkEnd w:id="3"/>
    <w:p w:rsidR="00000000" w:rsidDel="00000000" w:rsidP="00000000" w:rsidRDefault="00000000" w:rsidRPr="00000000" w14:paraId="00000031">
      <w:pPr>
        <w:spacing w:after="0" w:lineRule="auto"/>
        <w:ind w:left="20" w:firstLine="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36"/>
          <w:szCs w:val="36"/>
          <w:rtl w:val="0"/>
        </w:rPr>
        <w:t xml:space="preserve">Прайс-лист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line="301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20.0" w:type="dxa"/>
        <w:jc w:val="left"/>
        <w:tblInd w:w="30.0" w:type="dxa"/>
        <w:tblLayout w:type="fixed"/>
        <w:tblLook w:val="0000"/>
      </w:tblPr>
      <w:tblGrid>
        <w:gridCol w:w="3480"/>
        <w:gridCol w:w="1940"/>
        <w:gridCol w:w="1520"/>
        <w:gridCol w:w="3480"/>
        <w:tblGridChange w:id="0">
          <w:tblGrid>
            <w:gridCol w:w="3480"/>
            <w:gridCol w:w="1940"/>
            <w:gridCol w:w="1520"/>
            <w:gridCol w:w="3480"/>
          </w:tblGrid>
        </w:tblGridChange>
      </w:tblGrid>
      <w:tr>
        <w:trPr>
          <w:cantSplit w:val="0"/>
          <w:trHeight w:val="402" w:hRule="atLeast"/>
          <w:tblHeader w:val="0"/>
        </w:trPr>
        <w:tc>
          <w:tcPr>
            <w:tcBorders>
              <w:top w:color="8ca5cc" w:space="0" w:sz="8" w:val="single"/>
              <w:left w:color="8ca5cc" w:space="0" w:sz="8" w:val="single"/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34">
            <w:pPr>
              <w:spacing w:after="0" w:lineRule="auto"/>
              <w:ind w:left="120" w:firstLine="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3"/>
                <w:szCs w:val="23"/>
                <w:rtl w:val="0"/>
              </w:rPr>
              <w:t xml:space="preserve">Наименование товара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35">
            <w:pPr>
              <w:spacing w:after="0" w:lineRule="auto"/>
              <w:ind w:left="80" w:firstLine="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3"/>
                <w:szCs w:val="23"/>
                <w:rtl w:val="0"/>
              </w:rPr>
              <w:t xml:space="preserve">Стоимость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ca5cc" w:space="0" w:sz="8" w:val="single"/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36">
            <w:pPr>
              <w:spacing w:after="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ca5cc" w:space="0" w:sz="8" w:val="single"/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37">
            <w:pPr>
              <w:spacing w:after="0" w:lineRule="auto"/>
              <w:ind w:right="728"/>
              <w:jc w:val="right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3"/>
                <w:szCs w:val="23"/>
                <w:rtl w:val="0"/>
              </w:rPr>
              <w:t xml:space="preserve">Дополнительные услуги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8" w:hRule="atLeast"/>
          <w:tblHeader w:val="0"/>
        </w:trPr>
        <w:tc>
          <w:tcPr>
            <w:tcBorders>
              <w:left w:color="8ca5cc" w:space="0" w:sz="8" w:val="single"/>
              <w:bottom w:color="8ca5cc" w:space="0" w:sz="8" w:val="single"/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38">
            <w:pPr>
              <w:spacing w:after="0" w:lineRule="auto"/>
              <w:rPr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39">
            <w:pPr>
              <w:spacing w:after="0" w:lineRule="auto"/>
              <w:rPr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8ca5cc" w:space="0" w:sz="8" w:val="single"/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3A">
            <w:pPr>
              <w:spacing w:after="0" w:lineRule="auto"/>
              <w:rPr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8ca5cc" w:space="0" w:sz="8" w:val="single"/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3B">
            <w:pPr>
              <w:spacing w:after="0" w:lineRule="auto"/>
              <w:rPr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2" w:hRule="atLeast"/>
          <w:tblHeader w:val="0"/>
        </w:trPr>
        <w:tc>
          <w:tcPr>
            <w:tcBorders>
              <w:left w:color="8ca5cc" w:space="0" w:sz="8" w:val="single"/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3C">
            <w:pPr>
              <w:spacing w:after="0" w:lineRule="auto"/>
              <w:ind w:left="120" w:firstLine="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3"/>
                <w:szCs w:val="23"/>
                <w:rtl w:val="0"/>
              </w:rPr>
              <w:t xml:space="preserve">Ежедневник А5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3D">
            <w:pPr>
              <w:spacing w:after="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3E">
            <w:pPr>
              <w:spacing w:after="0" w:lineRule="auto"/>
              <w:ind w:right="8"/>
              <w:jc w:val="right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3"/>
                <w:szCs w:val="23"/>
                <w:rtl w:val="0"/>
              </w:rPr>
              <w:t xml:space="preserve">[00.00]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3F">
            <w:pPr>
              <w:spacing w:after="0" w:lineRule="auto"/>
              <w:ind w:right="8"/>
              <w:jc w:val="right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3"/>
                <w:szCs w:val="23"/>
                <w:rtl w:val="0"/>
              </w:rPr>
              <w:t xml:space="preserve">[00.00]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8" w:hRule="atLeast"/>
          <w:tblHeader w:val="0"/>
        </w:trPr>
        <w:tc>
          <w:tcPr>
            <w:tcBorders>
              <w:left w:color="8ca5cc" w:space="0" w:sz="8" w:val="single"/>
              <w:bottom w:color="8ca5cc" w:space="0" w:sz="8" w:val="single"/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40">
            <w:pPr>
              <w:spacing w:after="0" w:lineRule="auto"/>
              <w:rPr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41">
            <w:pPr>
              <w:spacing w:after="0" w:lineRule="auto"/>
              <w:rPr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8ca5cc" w:space="0" w:sz="8" w:val="single"/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42">
            <w:pPr>
              <w:spacing w:after="0" w:lineRule="auto"/>
              <w:rPr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8ca5cc" w:space="0" w:sz="8" w:val="single"/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43">
            <w:pPr>
              <w:spacing w:after="0" w:lineRule="auto"/>
              <w:rPr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2" w:hRule="atLeast"/>
          <w:tblHeader w:val="0"/>
        </w:trPr>
        <w:tc>
          <w:tcPr>
            <w:tcBorders>
              <w:left w:color="8ca5cc" w:space="0" w:sz="8" w:val="single"/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44">
            <w:pPr>
              <w:spacing w:after="0" w:lineRule="auto"/>
              <w:ind w:left="120" w:firstLine="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3"/>
                <w:szCs w:val="23"/>
                <w:rtl w:val="0"/>
              </w:rPr>
              <w:t xml:space="preserve">Ручка шариковая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45">
            <w:pPr>
              <w:spacing w:after="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46">
            <w:pPr>
              <w:spacing w:after="0" w:lineRule="auto"/>
              <w:ind w:right="8"/>
              <w:jc w:val="right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3"/>
                <w:szCs w:val="23"/>
                <w:rtl w:val="0"/>
              </w:rPr>
              <w:t xml:space="preserve">[00.00]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47">
            <w:pPr>
              <w:spacing w:after="0" w:lineRule="auto"/>
              <w:ind w:right="8"/>
              <w:jc w:val="right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3"/>
                <w:szCs w:val="23"/>
                <w:rtl w:val="0"/>
              </w:rPr>
              <w:t xml:space="preserve">[00.00]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8" w:hRule="atLeast"/>
          <w:tblHeader w:val="0"/>
        </w:trPr>
        <w:tc>
          <w:tcPr>
            <w:tcBorders>
              <w:left w:color="8ca5cc" w:space="0" w:sz="8" w:val="single"/>
              <w:bottom w:color="8ca5cc" w:space="0" w:sz="8" w:val="single"/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48">
            <w:pPr>
              <w:spacing w:after="0" w:lineRule="auto"/>
              <w:rPr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49">
            <w:pPr>
              <w:spacing w:after="0" w:lineRule="auto"/>
              <w:rPr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8ca5cc" w:space="0" w:sz="8" w:val="single"/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4A">
            <w:pPr>
              <w:spacing w:after="0" w:lineRule="auto"/>
              <w:rPr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8ca5cc" w:space="0" w:sz="8" w:val="single"/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4B">
            <w:pPr>
              <w:spacing w:after="0" w:lineRule="auto"/>
              <w:rPr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2" w:hRule="atLeast"/>
          <w:tblHeader w:val="0"/>
        </w:trPr>
        <w:tc>
          <w:tcPr>
            <w:tcBorders>
              <w:left w:color="8ca5cc" w:space="0" w:sz="8" w:val="single"/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4C">
            <w:pPr>
              <w:spacing w:after="0" w:lineRule="auto"/>
              <w:ind w:left="120" w:firstLine="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3"/>
                <w:szCs w:val="23"/>
                <w:rtl w:val="0"/>
              </w:rPr>
              <w:t xml:space="preserve">Степлер канцелярский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4D">
            <w:pPr>
              <w:spacing w:after="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4E">
            <w:pPr>
              <w:spacing w:after="0" w:lineRule="auto"/>
              <w:ind w:right="8"/>
              <w:jc w:val="right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3"/>
                <w:szCs w:val="23"/>
                <w:rtl w:val="0"/>
              </w:rPr>
              <w:t xml:space="preserve">[00.00]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4F">
            <w:pPr>
              <w:spacing w:after="0" w:lineRule="auto"/>
              <w:ind w:right="8"/>
              <w:jc w:val="right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3"/>
                <w:szCs w:val="23"/>
                <w:rtl w:val="0"/>
              </w:rPr>
              <w:t xml:space="preserve">[00.00]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8" w:hRule="atLeast"/>
          <w:tblHeader w:val="0"/>
        </w:trPr>
        <w:tc>
          <w:tcPr>
            <w:tcBorders>
              <w:left w:color="8ca5cc" w:space="0" w:sz="8" w:val="single"/>
              <w:bottom w:color="8ca5cc" w:space="0" w:sz="8" w:val="single"/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50">
            <w:pPr>
              <w:spacing w:after="0" w:lineRule="auto"/>
              <w:rPr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51">
            <w:pPr>
              <w:spacing w:after="0" w:lineRule="auto"/>
              <w:rPr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8ca5cc" w:space="0" w:sz="8" w:val="single"/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52">
            <w:pPr>
              <w:spacing w:after="0" w:lineRule="auto"/>
              <w:rPr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8ca5cc" w:space="0" w:sz="8" w:val="single"/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53">
            <w:pPr>
              <w:spacing w:after="0" w:lineRule="auto"/>
              <w:rPr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2" w:hRule="atLeast"/>
          <w:tblHeader w:val="0"/>
        </w:trPr>
        <w:tc>
          <w:tcPr>
            <w:tcBorders>
              <w:left w:color="8ca5cc" w:space="0" w:sz="8" w:val="single"/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54">
            <w:pPr>
              <w:spacing w:after="0" w:lineRule="auto"/>
              <w:ind w:left="120" w:firstLine="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001c"/>
                <w:sz w:val="23"/>
                <w:szCs w:val="23"/>
                <w:rtl w:val="0"/>
              </w:rPr>
              <w:t xml:space="preserve">Добавить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55">
            <w:pPr>
              <w:spacing w:after="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56">
            <w:pPr>
              <w:spacing w:after="0" w:lineRule="auto"/>
              <w:ind w:right="8"/>
              <w:jc w:val="right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3"/>
                <w:szCs w:val="23"/>
                <w:rtl w:val="0"/>
              </w:rPr>
              <w:t xml:space="preserve">[00.00]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57">
            <w:pPr>
              <w:spacing w:after="0" w:lineRule="auto"/>
              <w:ind w:right="8"/>
              <w:jc w:val="right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3"/>
                <w:szCs w:val="23"/>
                <w:rtl w:val="0"/>
              </w:rPr>
              <w:t xml:space="preserve">[00.00]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8" w:hRule="atLeast"/>
          <w:tblHeader w:val="0"/>
        </w:trPr>
        <w:tc>
          <w:tcPr>
            <w:tcBorders>
              <w:left w:color="8ca5cc" w:space="0" w:sz="8" w:val="single"/>
              <w:bottom w:color="8ca5cc" w:space="0" w:sz="8" w:val="single"/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58">
            <w:pPr>
              <w:spacing w:after="0" w:lineRule="auto"/>
              <w:rPr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59">
            <w:pPr>
              <w:spacing w:after="0" w:lineRule="auto"/>
              <w:rPr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8ca5cc" w:space="0" w:sz="8" w:val="single"/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5A">
            <w:pPr>
              <w:spacing w:after="0" w:lineRule="auto"/>
              <w:rPr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8ca5cc" w:space="0" w:sz="8" w:val="single"/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5B">
            <w:pPr>
              <w:spacing w:after="0" w:lineRule="auto"/>
              <w:rPr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C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after="0" w:line="333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after="0" w:lineRule="auto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36"/>
          <w:szCs w:val="36"/>
          <w:rtl w:val="0"/>
        </w:rPr>
        <w:t xml:space="preserve">Отзывы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after="0" w:line="306.99999999999994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after="0" w:lineRule="auto"/>
        <w:ind w:left="20" w:firstLine="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Среди наших постоянных клиентов - [</w:t>
      </w:r>
      <w:r w:rsidDel="00000000" w:rsidR="00000000" w:rsidRPr="00000000">
        <w:rPr>
          <w:rFonts w:ascii="Arial" w:cs="Arial" w:eastAsia="Arial" w:hAnsi="Arial"/>
          <w:color w:val="ff001c"/>
          <w:sz w:val="21"/>
          <w:szCs w:val="21"/>
          <w:rtl w:val="0"/>
        </w:rPr>
        <w:t xml:space="preserve">Добавить компании</w:t>
      </w: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after="0" w:line="397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after="0" w:lineRule="auto"/>
        <w:ind w:left="20" w:firstLine="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001c"/>
          <w:sz w:val="24"/>
          <w:szCs w:val="24"/>
          <w:rtl w:val="0"/>
        </w:rPr>
        <w:t xml:space="preserve">Название компании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after="0" w:line="274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after="0" w:lineRule="auto"/>
        <w:ind w:right="-19"/>
        <w:jc w:val="center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001c"/>
          <w:sz w:val="24"/>
          <w:szCs w:val="24"/>
          <w:rtl w:val="0"/>
        </w:rPr>
        <w:t xml:space="preserve">[Текст отзыва]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after="0" w:line="399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after="0" w:lineRule="auto"/>
        <w:ind w:left="20" w:firstLine="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001c"/>
          <w:sz w:val="24"/>
          <w:szCs w:val="24"/>
          <w:rtl w:val="0"/>
        </w:rPr>
        <w:t xml:space="preserve">Название компании 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after="0" w:line="274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after="0" w:lineRule="auto"/>
        <w:ind w:right="-19"/>
        <w:jc w:val="center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001c"/>
          <w:sz w:val="24"/>
          <w:szCs w:val="24"/>
          <w:rtl w:val="0"/>
        </w:rPr>
        <w:t xml:space="preserve">[Текст отзыва]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after="0" w:line="20" w:lineRule="auto"/>
        <w:rPr>
          <w:color w:val="000000"/>
          <w:sz w:val="20"/>
          <w:szCs w:val="20"/>
        </w:rPr>
        <w:sectPr>
          <w:type w:val="nextPage"/>
          <w:pgSz w:h="16840" w:w="11920" w:orient="portrait"/>
          <w:pgMar w:bottom="1440" w:top="1164" w:left="740" w:right="760" w:header="0" w:footer="0"/>
        </w:sect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34925</wp:posOffset>
            </wp:positionH>
            <wp:positionV relativeFrom="paragraph">
              <wp:posOffset>2071370</wp:posOffset>
            </wp:positionV>
            <wp:extent cx="6534150" cy="104775"/>
            <wp:effectExtent b="0" l="0" r="0" t="0"/>
            <wp:wrapNone/>
            <wp:docPr id="18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104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bookmarkStart w:colFirst="0" w:colLast="0" w:name="bookmark=id.2et92p0" w:id="4"/>
    <w:bookmarkEnd w:id="4"/>
    <w:p w:rsidR="00000000" w:rsidDel="00000000" w:rsidP="00000000" w:rsidRDefault="00000000" w:rsidRPr="00000000" w14:paraId="0000007E">
      <w:pPr>
        <w:spacing w:after="0" w:lineRule="auto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45"/>
          <w:szCs w:val="45"/>
          <w:rtl w:val="0"/>
        </w:rPr>
        <w:t xml:space="preserve">Условия и положения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after="0" w:line="257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numPr>
          <w:ilvl w:val="0"/>
          <w:numId w:val="2"/>
        </w:numPr>
        <w:tabs>
          <w:tab w:val="left" w:pos="1032"/>
        </w:tabs>
        <w:spacing w:after="0" w:line="327" w:lineRule="auto"/>
        <w:ind w:left="1040" w:hanging="303"/>
        <w:rPr>
          <w:rFonts w:ascii="Arial" w:cs="Arial" w:eastAsia="Arial" w:hAnsi="Arial"/>
          <w:b w:val="1"/>
          <w:color w:val="000000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1"/>
          <w:szCs w:val="21"/>
          <w:rtl w:val="0"/>
        </w:rPr>
        <w:t xml:space="preserve">Оплата:</w:t>
      </w:r>
      <w:r w:rsidDel="00000000" w:rsidR="00000000" w:rsidRPr="00000000">
        <w:rPr>
          <w:rFonts w:ascii="Arial" w:cs="Arial" w:eastAsia="Arial" w:hAnsi="Arial"/>
          <w:color w:val="ff001b"/>
          <w:sz w:val="21"/>
          <w:szCs w:val="21"/>
          <w:rtl w:val="0"/>
        </w:rPr>
        <w:t xml:space="preserve"> [Имя клиента]</w:t>
      </w: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 производит оплату по результатам услуг, предоставленных</w:t>
      </w:r>
      <w:r w:rsidDel="00000000" w:rsidR="00000000" w:rsidRPr="00000000">
        <w:rPr>
          <w:rFonts w:ascii="Arial" w:cs="Arial" w:eastAsia="Arial" w:hAnsi="Arial"/>
          <w:color w:val="ff001b"/>
          <w:sz w:val="21"/>
          <w:szCs w:val="21"/>
          <w:rtl w:val="0"/>
        </w:rPr>
        <w:t xml:space="preserve"> [НАЗВАНИЕ КОМПАНИИ]</w:t>
      </w: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. Сумма варьируется в зависимости от типа услуг, выбранных</w:t>
      </w:r>
      <w:r w:rsidDel="00000000" w:rsidR="00000000" w:rsidRPr="00000000">
        <w:rPr>
          <w:rFonts w:ascii="Arial" w:cs="Arial" w:eastAsia="Arial" w:hAnsi="Arial"/>
          <w:color w:val="ff001b"/>
          <w:sz w:val="21"/>
          <w:szCs w:val="21"/>
          <w:rtl w:val="0"/>
        </w:rPr>
        <w:t xml:space="preserve"> [Имя клиента]</w:t>
      </w: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. Способ оплаты - наличные / банковский перевод / онлайн-платеж или любой другой возможный способ оплаты..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after="0" w:line="14.399999999999999" w:lineRule="auto"/>
        <w:rPr>
          <w:rFonts w:ascii="Arial" w:cs="Arial" w:eastAsia="Arial" w:hAnsi="Arial"/>
          <w:b w:val="1"/>
          <w:color w:val="000000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numPr>
          <w:ilvl w:val="0"/>
          <w:numId w:val="2"/>
        </w:numPr>
        <w:tabs>
          <w:tab w:val="left" w:pos="1032"/>
        </w:tabs>
        <w:spacing w:after="0" w:line="327" w:lineRule="auto"/>
        <w:ind w:left="1040" w:right="680" w:hanging="303"/>
        <w:rPr>
          <w:rFonts w:ascii="Arial" w:cs="Arial" w:eastAsia="Arial" w:hAnsi="Arial"/>
          <w:b w:val="1"/>
          <w:color w:val="000000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1"/>
          <w:szCs w:val="21"/>
          <w:rtl w:val="0"/>
        </w:rPr>
        <w:t xml:space="preserve">Порядок оказания услуг:</w:t>
      </w:r>
      <w:r w:rsidDel="00000000" w:rsidR="00000000" w:rsidRPr="00000000">
        <w:rPr>
          <w:rFonts w:ascii="Arial" w:cs="Arial" w:eastAsia="Arial" w:hAnsi="Arial"/>
          <w:color w:val="ff001b"/>
          <w:sz w:val="21"/>
          <w:szCs w:val="21"/>
          <w:rtl w:val="0"/>
        </w:rPr>
        <w:t xml:space="preserve"> [НАЗВАНИЕ КОМПАНИИ]</w:t>
      </w: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 обязуется оказывать услуги, которые согласованы с</w:t>
      </w:r>
      <w:r w:rsidDel="00000000" w:rsidR="00000000" w:rsidRPr="00000000">
        <w:rPr>
          <w:rFonts w:ascii="Arial" w:cs="Arial" w:eastAsia="Arial" w:hAnsi="Arial"/>
          <w:color w:val="ff001b"/>
          <w:sz w:val="21"/>
          <w:szCs w:val="21"/>
          <w:rtl w:val="0"/>
        </w:rPr>
        <w:t xml:space="preserve"> [Имя клиента]</w:t>
      </w: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after="0" w:line="14.399999999999999" w:lineRule="auto"/>
        <w:rPr>
          <w:rFonts w:ascii="Arial" w:cs="Arial" w:eastAsia="Arial" w:hAnsi="Arial"/>
          <w:b w:val="1"/>
          <w:color w:val="000000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numPr>
          <w:ilvl w:val="0"/>
          <w:numId w:val="2"/>
        </w:numPr>
        <w:tabs>
          <w:tab w:val="left" w:pos="1032"/>
        </w:tabs>
        <w:spacing w:after="0" w:line="327" w:lineRule="auto"/>
        <w:ind w:left="1040" w:right="80" w:hanging="303"/>
        <w:rPr>
          <w:rFonts w:ascii="Arial" w:cs="Arial" w:eastAsia="Arial" w:hAnsi="Arial"/>
          <w:b w:val="1"/>
          <w:color w:val="000000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1"/>
          <w:szCs w:val="21"/>
          <w:rtl w:val="0"/>
        </w:rPr>
        <w:t xml:space="preserve">Взаимоотношения Сторон:</w:t>
      </w: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 Стороны являются независимыми друг от друга, отношения между Сторонами не предусматривают партнерства или ведения дальнейшей совместной деятельности.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after="0" w:line="14.399999999999999" w:lineRule="auto"/>
        <w:rPr>
          <w:rFonts w:ascii="Arial" w:cs="Arial" w:eastAsia="Arial" w:hAnsi="Arial"/>
          <w:b w:val="1"/>
          <w:color w:val="000000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numPr>
          <w:ilvl w:val="0"/>
          <w:numId w:val="2"/>
        </w:numPr>
        <w:tabs>
          <w:tab w:val="left" w:pos="1032"/>
        </w:tabs>
        <w:spacing w:after="0" w:line="344" w:lineRule="auto"/>
        <w:ind w:left="1040" w:right="180" w:hanging="303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Конфиденциальность: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 Стороны обязуются не разглашать третьим лицам конфиденциальную информацию, полученную в течение срока исполнения коммерческого предложения. Этот пункт остается в силе после прекращения действия коммерческого предложения.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after="0" w:line="14.399999999999999" w:lineRule="auto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numPr>
          <w:ilvl w:val="0"/>
          <w:numId w:val="2"/>
        </w:numPr>
        <w:tabs>
          <w:tab w:val="left" w:pos="1032"/>
        </w:tabs>
        <w:spacing w:after="0" w:line="336" w:lineRule="auto"/>
        <w:ind w:left="1040" w:right="60" w:hanging="303"/>
        <w:rPr>
          <w:rFonts w:ascii="Arial" w:cs="Arial" w:eastAsia="Arial" w:hAnsi="Arial"/>
          <w:b w:val="1"/>
          <w:color w:val="000000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1"/>
          <w:szCs w:val="21"/>
          <w:rtl w:val="0"/>
        </w:rPr>
        <w:t xml:space="preserve">Окончание действия</w:t>
      </w: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: Любая из Сторон может прекратить действие коммерческого предложения, направив письменное уведомление другой Стороне. В случае нарушения положений и условий любой Стороной, нарушившая Сторона должна исправить это в течение</w:t>
      </w:r>
      <w:r w:rsidDel="00000000" w:rsidR="00000000" w:rsidRPr="00000000">
        <w:rPr>
          <w:rFonts w:ascii="Arial" w:cs="Arial" w:eastAsia="Arial" w:hAnsi="Arial"/>
          <w:color w:val="ff001b"/>
          <w:sz w:val="21"/>
          <w:szCs w:val="21"/>
          <w:rtl w:val="0"/>
        </w:rPr>
        <w:t xml:space="preserve"> [Количество дней]</w:t>
      </w: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 дней после получения такого уведомления о нарушении. Неспособность устранить нарушение приведет к прекращению действия этого предложения без предварительного уведомления.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after="0" w:line="377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after="0" w:lineRule="auto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45"/>
          <w:szCs w:val="45"/>
          <w:rtl w:val="0"/>
        </w:rPr>
        <w:t xml:space="preserve">Согласие и подпись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after="0" w:line="327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after="0" w:line="370" w:lineRule="auto"/>
        <w:ind w:left="20" w:right="460" w:firstLine="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Если вы хотите воспользоваться нашими услугами, поставьте свою подпись ниже. Вы всегда можете связаться с нами для получения дополнительной помощи или подробностей.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after="0" w:line="29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tabs>
          <w:tab w:val="left" w:pos="5360"/>
        </w:tabs>
        <w:spacing w:after="0" w:lineRule="auto"/>
        <w:ind w:left="20" w:firstLine="0"/>
        <w:rPr>
          <w:color w:val="000000"/>
          <w:sz w:val="20"/>
          <w:szCs w:val="20"/>
        </w:rPr>
        <w:sectPr>
          <w:type w:val="nextPage"/>
          <w:pgSz w:h="16840" w:w="11920" w:orient="portrait"/>
          <w:pgMar w:bottom="1440" w:top="1169" w:left="740" w:right="760" w:header="0" w:footer="0"/>
        </w:sectPr>
      </w:pPr>
      <w:r w:rsidDel="00000000" w:rsidR="00000000" w:rsidRPr="00000000">
        <w:rPr>
          <w:rFonts w:ascii="Arial" w:cs="Arial" w:eastAsia="Arial" w:hAnsi="Arial"/>
          <w:color w:val="ff001c"/>
          <w:sz w:val="21"/>
          <w:szCs w:val="21"/>
          <w:rtl w:val="0"/>
        </w:rPr>
        <w:t xml:space="preserve">[Компания-отправитель]</w:t>
      </w:r>
      <w:r w:rsidDel="00000000" w:rsidR="00000000" w:rsidRPr="00000000">
        <w:rPr>
          <w:color w:val="000000"/>
          <w:sz w:val="20"/>
          <w:szCs w:val="20"/>
          <w:rtl w:val="0"/>
        </w:rPr>
        <w:tab/>
      </w:r>
      <w:r w:rsidDel="00000000" w:rsidR="00000000" w:rsidRPr="00000000">
        <w:rPr>
          <w:rFonts w:ascii="Arial" w:cs="Arial" w:eastAsia="Arial" w:hAnsi="Arial"/>
          <w:color w:val="ff001c"/>
          <w:sz w:val="21"/>
          <w:szCs w:val="21"/>
          <w:rtl w:val="0"/>
        </w:rPr>
        <w:t xml:space="preserve">[Компания-получатель]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after="0" w:line="398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pacing w:after="0" w:lineRule="auto"/>
        <w:ind w:right="-19"/>
        <w:jc w:val="center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33"/>
          <w:szCs w:val="33"/>
          <w:rtl w:val="0"/>
        </w:rPr>
        <w:t xml:space="preserve">Благодарим за внимание!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pacing w:after="0" w:line="20" w:lineRule="auto"/>
        <w:rPr>
          <w:color w:val="000000"/>
          <w:sz w:val="20"/>
          <w:szCs w:val="20"/>
        </w:rPr>
        <w:sectPr>
          <w:type w:val="continuous"/>
          <w:pgSz w:h="16840" w:w="11920" w:orient="portrait"/>
          <w:pgMar w:bottom="1440" w:top="1169" w:left="740" w:right="760" w:header="0" w:footer="0"/>
        </w:sect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34925</wp:posOffset>
            </wp:positionH>
            <wp:positionV relativeFrom="paragraph">
              <wp:posOffset>737870</wp:posOffset>
            </wp:positionV>
            <wp:extent cx="6534150" cy="104775"/>
            <wp:effectExtent b="0" l="0" r="0" t="0"/>
            <wp:wrapNone/>
            <wp:docPr id="19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104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bookmarkStart w:colFirst="0" w:colLast="0" w:name="bookmark=id.tyjcwt" w:id="5"/>
    <w:bookmarkEnd w:id="5"/>
    <w:p w:rsidR="00000000" w:rsidDel="00000000" w:rsidP="00000000" w:rsidRDefault="00000000" w:rsidRPr="00000000" w14:paraId="000000A5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spacing w:after="0" w:line="259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spacing w:line="276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Это шаблонный, очень простой вариант со слабой графикой и текстами. Если вам нужно точечное, сильное, написанное конкретно под ваши задачи коммерческое предложение, мы сделаем его в “Панда-копирайтинг”. Будет и совсем другой текст, и графика, и конверсия. </w:t>
      </w:r>
    </w:p>
    <w:p w:rsidR="00000000" w:rsidDel="00000000" w:rsidP="00000000" w:rsidRDefault="00000000" w:rsidRPr="00000000" w14:paraId="000000AB">
      <w:pPr>
        <w:spacing w:line="276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spacing w:line="276" w:lineRule="auto"/>
        <w:jc w:val="center"/>
        <w:rPr>
          <w:rFonts w:ascii="Calibri" w:cs="Calibri" w:eastAsia="Calibri" w:hAnsi="Calibri"/>
          <w:sz w:val="28"/>
          <w:szCs w:val="28"/>
        </w:rPr>
      </w:pPr>
      <w:hyperlink r:id="rId13">
        <w:r w:rsidDel="00000000" w:rsidR="00000000" w:rsidRPr="00000000">
          <w:rPr>
            <w:rFonts w:ascii="Calibri" w:cs="Calibri" w:eastAsia="Calibri" w:hAnsi="Calibri"/>
            <w:color w:val="1155cc"/>
            <w:sz w:val="28"/>
            <w:szCs w:val="28"/>
            <w:u w:val="single"/>
            <w:rtl w:val="0"/>
          </w:rPr>
          <w:t xml:space="preserve">Услуги по КП и маркетинг-кит от “Панда-копирайтинг”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spacing w:after="0" w:line="342" w:lineRule="auto"/>
        <w:rPr>
          <w:rFonts w:ascii="Arial" w:cs="Arial" w:eastAsia="Arial" w:hAnsi="Arial"/>
          <w:sz w:val="21"/>
          <w:szCs w:val="2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spacing w:after="0" w:line="2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22225</wp:posOffset>
            </wp:positionH>
            <wp:positionV relativeFrom="paragraph">
              <wp:posOffset>7807325</wp:posOffset>
            </wp:positionV>
            <wp:extent cx="6534150" cy="104775"/>
            <wp:effectExtent b="0" l="0" r="0" t="0"/>
            <wp:wrapNone/>
            <wp:docPr id="20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104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type w:val="nextPage"/>
      <w:pgSz w:h="16840" w:w="11920" w:orient="portrait"/>
      <w:pgMar w:bottom="1440" w:top="1440" w:left="760" w:right="820" w:header="0" w:footer="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Calibr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0" w:firstLine="0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0" w:firstLine="0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2"/>
        <w:szCs w:val="22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Layout w:type="fixed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jpg"/><Relationship Id="rId10" Type="http://schemas.openxmlformats.org/officeDocument/2006/relationships/image" Target="media/image1.png"/><Relationship Id="rId13" Type="http://schemas.openxmlformats.org/officeDocument/2006/relationships/hyperlink" Target="https://petr-panda.ru/zakazat-teksty-dlya-biznesa/" TargetMode="External"/><Relationship Id="rId12" Type="http://schemas.openxmlformats.org/officeDocument/2006/relationships/image" Target="media/image5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6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2o7Snkhq3MKmz8wYbXuF7aYV/Bw==">AMUW2mXEbc6z6W8KNP0OgtF2xVUpos1M4rn9hoV+5jcsoDDsH9B2Bbl4kUQRGxTXh62g9O+tJAf3TwsC9dKrkcNAvm/LT4Z6cb11HH4pwFxRkUhgCNkmDHUvsjWHj7jnjkle4XlMncF1J0/Ptuf47UHQqa2KQc8maaLn+93n/FdlgjLRiPCGU1RkHP5v2dvr1tT5Wbl2JNELblsQ2xJHM+LC4OB+0awcdA==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2021-10-08T01:02:06Z</dcterms:created>
  <dc:creator>Windows User</dc:creator>
</cp:coreProperties>
</file>