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b="0" l="0" r="0" t="0"/>
            <wp:wrapNone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1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right="-19"/>
        <w:jc w:val="center"/>
        <w:rPr>
          <w:color w:val="000000"/>
          <w:sz w:val="20"/>
          <w:szCs w:val="20"/>
        </w:rPr>
        <w:sectPr>
          <w:pgSz w:h="16840" w:w="11920" w:orient="portrait"/>
          <w:pgMar w:bottom="1440" w:top="1440" w:left="1440" w:right="1440" w:header="0" w:footer="0"/>
          <w:pgNumType w:start="1"/>
        </w:sectPr>
      </w:pPr>
      <w:r w:rsidDel="00000000" w:rsidR="00000000" w:rsidRPr="00000000">
        <w:rPr>
          <w:rFonts w:ascii="Arial" w:cs="Arial" w:eastAsia="Arial" w:hAnsi="Arial"/>
          <w:color w:val="ffffff"/>
          <w:sz w:val="45"/>
          <w:szCs w:val="45"/>
          <w:rtl w:val="0"/>
        </w:rPr>
        <w:t xml:space="preserve">Коммерческое предложение для товара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55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ffff"/>
          <w:sz w:val="21"/>
          <w:szCs w:val="21"/>
          <w:rtl w:val="0"/>
        </w:rPr>
        <w:t xml:space="preserve">Адресовано: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ffff"/>
          <w:sz w:val="21"/>
          <w:szCs w:val="21"/>
          <w:rtl w:val="0"/>
        </w:rPr>
        <w:t xml:space="preserve">[КОМПАНИЯ КЛИЕНТА]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1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ffff"/>
          <w:sz w:val="21"/>
          <w:szCs w:val="21"/>
          <w:rtl w:val="0"/>
        </w:rPr>
        <w:t xml:space="preserve">Подготовлено: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right="-19"/>
        <w:jc w:val="center"/>
        <w:rPr>
          <w:color w:val="000000"/>
          <w:sz w:val="20"/>
          <w:szCs w:val="20"/>
        </w:rPr>
        <w:sectPr>
          <w:type w:val="continuous"/>
          <w:pgSz w:h="16840" w:w="11920" w:orient="portrait"/>
          <w:pgMar w:bottom="1440" w:top="1440" w:left="1440" w:right="1440" w:header="0" w:footer="0"/>
        </w:sectPr>
      </w:pPr>
      <w:r w:rsidDel="00000000" w:rsidR="00000000" w:rsidRPr="00000000">
        <w:rPr>
          <w:rFonts w:ascii="Arial" w:cs="Arial" w:eastAsia="Arial" w:hAnsi="Arial"/>
          <w:color w:val="ffffff"/>
          <w:sz w:val="21"/>
          <w:szCs w:val="21"/>
          <w:rtl w:val="0"/>
        </w:rPr>
        <w:t xml:space="preserve">[НАЗВАНИЕ КОМПАНИИ]</w:t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10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45"/>
          <w:szCs w:val="45"/>
          <w:rtl w:val="0"/>
        </w:rPr>
        <w:t xml:space="preserve">Коммерческое предложение для товара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4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Вступление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1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ind w:left="6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- одна из ведущих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3432175</wp:posOffset>
            </wp:positionH>
            <wp:positionV relativeFrom="paragraph">
              <wp:posOffset>-114934</wp:posOffset>
            </wp:positionV>
            <wp:extent cx="3152775" cy="4724400"/>
            <wp:effectExtent b="0" l="0" r="0" t="0"/>
            <wp:wrapNone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72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0" w:line="2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компаний на рынке в сфере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]. 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4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обслуживаем наших клиентов в течение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4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количество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лет с момента основания в [год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4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основания].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0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Мы хотим предложить вам приобрести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70" w:lineRule="auto"/>
        <w:ind w:right="564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товара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для осуществления вашего проекта по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проект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30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О нас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35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является ведущим производителем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продукта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с [года основания].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39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319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Наша миссия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миссия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- одна из основных причин, по которой мы с каждым днем становимся лучше и выкладываемся на все 100%. Команда экспертов и профессионалов компании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 компании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делает все, чтобы сотрудничество с нами принесло только позитивный опыт.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9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Среди наших клиентов - ведущие фирмы, работающие в отраслях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 [отрасль 1], [отрасль 2], [отрасль 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44" w:left="760" w:right="82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1241425</wp:posOffset>
            </wp:positionV>
            <wp:extent cx="6534150" cy="114300"/>
            <wp:effectExtent b="0" l="0" r="0" t="0"/>
            <wp:wrapNone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1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1fob9te" w:id="2"/>
    <w:bookmarkEnd w:id="2"/>
    <w:p w:rsidR="00000000" w:rsidDel="00000000" w:rsidP="00000000" w:rsidRDefault="00000000" w:rsidRPr="00000000" w14:paraId="00000047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Наша продукция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5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370" w:lineRule="auto"/>
        <w:ind w:left="10" w:right="380" w:firstLine="58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Наша продукция - результат работы десятков инженеров нашей команды. Она была разработана специально для решения проблем с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проблемы, решаемые продуктом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6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7"/>
          <w:szCs w:val="27"/>
          <w:rtl w:val="0"/>
        </w:rPr>
        <w:t xml:space="preserve">Особенности продукции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0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ind w:left="97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[Пункт 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spacing w:after="0" w:line="6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left="97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[Пункт 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spacing w:after="0" w:line="6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ind w:left="97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[Пункт 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2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7"/>
          <w:szCs w:val="27"/>
          <w:rtl w:val="0"/>
        </w:rPr>
        <w:t xml:space="preserve">Почему именно 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0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tabs>
          <w:tab w:val="left" w:pos="190"/>
        </w:tabs>
        <w:spacing w:after="0" w:lineRule="auto"/>
        <w:ind w:left="190" w:hanging="19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название продукции есть ряд преимуществ, которые делают наше предложение таким уникальным.</w:t>
      </w:r>
    </w:p>
    <w:p w:rsidR="00000000" w:rsidDel="00000000" w:rsidP="00000000" w:rsidRDefault="00000000" w:rsidRPr="00000000" w14:paraId="0000005D">
      <w:pPr>
        <w:spacing w:after="0" w:line="10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1"/>
          <w:numId w:val="1"/>
        </w:numPr>
        <w:tabs>
          <w:tab w:val="left" w:pos="970"/>
        </w:tabs>
        <w:spacing w:after="0" w:lineRule="auto"/>
        <w:ind w:left="970" w:hanging="310"/>
        <w:rPr>
          <w:rFonts w:ascii="Arial" w:cs="Arial" w:eastAsia="Arial" w:hAnsi="Arial"/>
          <w:color w:val="ff001c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[Список преимуществ продукта]</w:t>
      </w:r>
    </w:p>
    <w:p w:rsidR="00000000" w:rsidDel="00000000" w:rsidP="00000000" w:rsidRDefault="00000000" w:rsidRPr="00000000" w14:paraId="0000005F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ind w:left="67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ind w:left="67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Наша команда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35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[Исполнительный директор]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[Делопроизводитель]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[Менеджер по продукту]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[Директор по продажам]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29" w:left="750" w:right="114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28575</wp:posOffset>
            </wp:positionH>
            <wp:positionV relativeFrom="paragraph">
              <wp:posOffset>2898775</wp:posOffset>
            </wp:positionV>
            <wp:extent cx="6534150" cy="114300"/>
            <wp:effectExtent b="0" l="0" r="0" t="0"/>
            <wp:wrapNone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1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3znysh7" w:id="3"/>
    <w:bookmarkEnd w:id="3"/>
    <w:p w:rsidR="00000000" w:rsidDel="00000000" w:rsidP="00000000" w:rsidRDefault="00000000" w:rsidRPr="00000000" w14:paraId="00000076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Отзывы покупателей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3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70" w:lineRule="auto"/>
        <w:ind w:left="20" w:right="9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За нашими плечами стоит несколько сотен успешных сделок с ведущими компаниями в отрасли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название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[Отзыв клиента #1]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[Отзыв клиента #2]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[Отзыв клиента #3]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2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Стоимость продукции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2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0.0" w:type="dxa"/>
        <w:jc w:val="left"/>
        <w:tblInd w:w="30.0" w:type="dxa"/>
        <w:tblLayout w:type="fixed"/>
        <w:tblLook w:val="0000"/>
      </w:tblPr>
      <w:tblGrid>
        <w:gridCol w:w="2620"/>
        <w:gridCol w:w="2600"/>
        <w:gridCol w:w="2600"/>
        <w:gridCol w:w="2600"/>
        <w:tblGridChange w:id="0">
          <w:tblGrid>
            <w:gridCol w:w="2620"/>
            <w:gridCol w:w="2600"/>
            <w:gridCol w:w="2600"/>
            <w:gridCol w:w="2600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tcBorders>
              <w:top w:color="8ca5cc" w:space="0" w:sz="8" w:val="single"/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7">
            <w:pPr>
              <w:spacing w:after="0" w:lineRule="auto"/>
              <w:ind w:left="16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Наименование товара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8">
            <w:pPr>
              <w:spacing w:after="0" w:lineRule="auto"/>
              <w:ind w:left="7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Стоимость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9">
            <w:pPr>
              <w:spacing w:after="0" w:lineRule="auto"/>
              <w:ind w:left="66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Количество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A">
            <w:pPr>
              <w:spacing w:after="0" w:lineRule="auto"/>
              <w:ind w:left="96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B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C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D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E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8F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[ТОВАР 1]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0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1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1]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2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1]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3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4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5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6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7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[ТОВАР 2]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8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9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2]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A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2]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B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C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D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E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9F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[ТОВАР 3]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0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1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3]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2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3]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3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4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5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6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7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[ТОВАР 4]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8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9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4]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A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[Product Features 4]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B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C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D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AE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33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305" w:left="740" w:right="76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3489325</wp:posOffset>
            </wp:positionV>
            <wp:extent cx="6534150" cy="114300"/>
            <wp:effectExtent b="0" l="0" r="0" t="0"/>
            <wp:wrapNone/>
            <wp:docPr id="1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1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2et92p0" w:id="4"/>
    <w:bookmarkEnd w:id="4"/>
    <w:p w:rsidR="00000000" w:rsidDel="00000000" w:rsidP="00000000" w:rsidRDefault="00000000" w:rsidRPr="00000000" w14:paraId="000000B8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Условия и положения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35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tabs>
          <w:tab w:val="left" w:pos="1012"/>
        </w:tabs>
        <w:spacing w:after="0" w:line="327" w:lineRule="auto"/>
        <w:ind w:left="960" w:right="500" w:hanging="318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Регулирующее право: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Это Предложение и договор между Сторонами, возникающий после принятия этого Предложения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 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, регулируются и в соответствии с законами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[Государства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1"/>
          <w:numId w:val="2"/>
        </w:numPr>
        <w:tabs>
          <w:tab w:val="left" w:pos="1012"/>
        </w:tabs>
        <w:spacing w:after="0" w:line="327" w:lineRule="auto"/>
        <w:ind w:left="102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Оплата: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 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производит оплату по результатам услуг, предоставленных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[название компании]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. Сумма варьируется в зависимости от типа услуг, выбранных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 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. Способ оплаты - наличные / банковский перевод / онлайн-платеж или любой другой возможный способ оплаты..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1"/>
          <w:numId w:val="2"/>
        </w:numPr>
        <w:tabs>
          <w:tab w:val="left" w:pos="1012"/>
        </w:tabs>
        <w:spacing w:after="0" w:line="327" w:lineRule="auto"/>
        <w:ind w:left="1020" w:right="116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Порядок оказания услуг: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[Название компании]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обязуется оказывать услуги, которые согласованы с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 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1"/>
          <w:numId w:val="2"/>
        </w:numPr>
        <w:tabs>
          <w:tab w:val="left" w:pos="1012"/>
        </w:tabs>
        <w:spacing w:after="0" w:line="327" w:lineRule="auto"/>
        <w:ind w:left="1020" w:right="10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Взаимоотношения Сторон: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Стороны являются независимыми друг от друга, отношения между Сторонами не предусматривают партнерства или ведения дальнейшей совместной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1"/>
          <w:numId w:val="2"/>
        </w:numPr>
        <w:tabs>
          <w:tab w:val="left" w:pos="1012"/>
        </w:tabs>
        <w:spacing w:after="0" w:line="344" w:lineRule="auto"/>
        <w:ind w:left="1020" w:right="200" w:hanging="303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Конфиденциальность: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Стороны обязуются не разглашать третьим лицам конфиденциальную информацию, полученную в течение срока исполнения коммерческого предложения. Этот пункт остается в силе после прекращения действия коммерческого предложения.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14.399999999999999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1"/>
          <w:numId w:val="2"/>
        </w:numPr>
        <w:tabs>
          <w:tab w:val="left" w:pos="1012"/>
        </w:tabs>
        <w:spacing w:after="0" w:line="336" w:lineRule="auto"/>
        <w:ind w:left="1020" w:right="80" w:hanging="303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Окончание действия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: Любая из Сторон может прекратить действие коммерческого предложения, направив письменное уведомление другой Стороне. В случае нарушения положений и условий любой Стороной, нарушившая Сторона должна исправить это в течение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[Количество дней]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дней после получения такого уведомления о нарушении. Неспособность устранить нарушение приведет к прекращению действия этого предложения без предварительного уведомления.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29" w:left="760" w:right="74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4497705</wp:posOffset>
            </wp:positionV>
            <wp:extent cx="6534150" cy="114300"/>
            <wp:effectExtent b="0" l="0" r="0" t="0"/>
            <wp:wrapNone/>
            <wp:docPr id="1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1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tyjcwt" w:id="5"/>
    <w:bookmarkEnd w:id="5"/>
    <w:p w:rsidR="00000000" w:rsidDel="00000000" w:rsidP="00000000" w:rsidRDefault="00000000" w:rsidRPr="00000000" w14:paraId="000000C7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45"/>
          <w:szCs w:val="45"/>
          <w:rtl w:val="0"/>
        </w:rPr>
        <w:t xml:space="preserve">Подпись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38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ind w:left="4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Если вы хотите воспользоваться нашими услугами, поставьте свою подпись ниже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36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Rule="auto"/>
        <w:ind w:right="-5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  <w:rtl w:val="0"/>
        </w:rPr>
        <w:t xml:space="preserve">Благодарим за внимание!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Это шаблонный, очень простой вариант со слабой графикой и текстами. Если вам нужно точечное, сильное, написанное конкретно под ваши задачи коммерческое предложение, мы сделаем его в “Панда-копирайтинг”. Будет и совсем другой текст, и графика, и конверсия.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5006975</wp:posOffset>
            </wp:positionV>
            <wp:extent cx="6534150" cy="114300"/>
            <wp:effectExtent b="0" l="0" r="0" t="0"/>
            <wp:wrapNone/>
            <wp:docPr id="2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1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76" w:lineRule="auto"/>
        <w:jc w:val="center"/>
        <w:rPr>
          <w:rFonts w:ascii="Calibri" w:cs="Calibri" w:eastAsia="Calibri" w:hAnsi="Calibri"/>
          <w:sz w:val="28"/>
          <w:szCs w:val="28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Услуги по КП и маркетинг-кит от “Панда-копирайтинг”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nextPage"/>
      <w:pgSz w:h="16840" w:w="11920" w:orient="portrait"/>
      <w:pgMar w:bottom="1440" w:top="1144" w:left="760" w:right="82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У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2"/>
      <w:numFmt w:val="decimal"/>
      <w:lvlText w:val="%2.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Layout w:type="fixed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petr-panda.ru/zakazat-teksty-dlya-biznesa/" TargetMode="External"/><Relationship Id="rId10" Type="http://schemas.openxmlformats.org/officeDocument/2006/relationships/image" Target="media/image2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c4OhX1jVJZg0Qngmc3uQ7aXkGw==">AMUW2mWsVpmuLor/bAfn04z+yIvDhGKhY/DJkkvxNxhkLIYUjTYefAj1zA/M4DYhW0JYCIvqKjx2eL4G4TieEIzy5/ELz7IkIM9C1hyCQrRigAC+ZyML1zgenZncleR9dGZI06aRf7yHHBo0Fyngjc98crZmMykMG8KggV3lTxvbM6HuGh48ke3cW2dsvpWsAk1M1UiW6gcFiqK/VzdluJDRu434Y848lA==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2021-10-08T01:01:56Z</dcterms:created>
  <dc:creator>Windows User</dc:creator>
</cp:coreProperties>
</file>