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разработку бренда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2670"/>
        <w:gridCol w:w="2445"/>
        <w:gridCol w:w="2115"/>
        <w:tblGridChange w:id="0">
          <w:tblGrid>
            <w:gridCol w:w="2130"/>
            <w:gridCol w:w="2670"/>
            <w:gridCol w:w="2445"/>
            <w:gridCol w:w="2115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Заказчик: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260" w:hanging="8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Бренд: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00" w:right="-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Контактное лицо: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Контактная информация: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Georgia" w:cs="Georgia" w:eastAsia="Georgia" w:hAnsi="Georgia"/>
          <w:color w:val="333333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33333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Заказчик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Компания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Бренд / Продукт /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Текущая позиция на рынке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Задачи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Основная задача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Проблемная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Предполагаемый результат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Предполагаемые сроки разработки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Продукт / Услуга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Краткое описание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Основное преимущество или УТП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Другие преимущества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Основной недостаток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Другие недостатки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Ассортиментный ряд, иерархия позиций в ассортиментном ряду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sz w:val="18"/>
                <w:szCs w:val="18"/>
                <w:rtl w:val="0"/>
              </w:rPr>
              <w:t xml:space="preserve"> (изобразить схематично)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Ценовой сегмент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5520"/>
        <w:tblGridChange w:id="0">
          <w:tblGrid>
            <w:gridCol w:w="3840"/>
            <w:gridCol w:w="552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В каком ценовом сегменте находится продукт /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Что продается дешевле?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Что продается дороже?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Конкурентная среда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Основные конкуренты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Преимущества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Недостатки конкурентов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Дистрибуция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Основные регионы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Перспективные регионы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Основные места продаж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Потребитель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Кто является нашим потребителем?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Мотивы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Ситуация покупки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Ситуация потребления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Позиционирование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Текущее позиционирование продукта /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Опыт 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55"/>
        <w:gridCol w:w="5505"/>
        <w:tblGridChange w:id="0">
          <w:tblGrid>
            <w:gridCol w:w="3855"/>
            <w:gridCol w:w="5505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Какие материалы есть в наличии (упаковка, рекламные материалы</w:t>
            </w:r>
          </w:p>
          <w:p w:rsidR="00000000" w:rsidDel="00000000" w:rsidP="00000000" w:rsidRDefault="00000000" w:rsidRPr="00000000" w14:paraId="0000005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и т.д.)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Наличие результатов маркетинговых исследований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333333"/>
          <w:sz w:val="36"/>
          <w:szCs w:val="36"/>
          <w:rtl w:val="0"/>
        </w:rPr>
        <w:t xml:space="preserve">Какие работы планируется провести? 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Мониторинг и экспертиза рынка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Сопровождение маркетинговых исследований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позиционирования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стратегии бренда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названия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логотипа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фирменного стиля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формы упаковки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дизайн-концепции упаковки (на основе базовой упаковки в серии)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Адаптация дизайна для последующих упаковок в серии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персонажа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3D-визуализация упаковки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Подготовка и вывод цветопроб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Формирование brand-book, guide 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Разработка креативной концепции рекламной кампании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Дизайн рекламных материалов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41c39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41c39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100" w:firstLine="0"/>
              <w:jc w:val="center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Копирайтинг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ind w:left="100" w:firstLine="0"/>
              <w:jc w:val="right"/>
              <w:rPr>
                <w:rFonts w:ascii="Georgia" w:cs="Georgia" w:eastAsia="Georgia" w:hAnsi="Georgia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eorgia" w:cs="Georgia" w:eastAsia="Georgia" w:hAnsi="Georgia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2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