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ymuwnl3cb5hk" w:id="0"/>
      <w:bookmarkEnd w:id="0"/>
      <w:r w:rsidDel="00000000" w:rsidR="00000000" w:rsidRPr="00000000">
        <w:rPr>
          <w:rtl w:val="0"/>
        </w:rPr>
        <w:t xml:space="preserve">1000 знаков без пробелов</w:t>
      </w:r>
    </w:p>
    <w:p w:rsidR="00000000" w:rsidDel="00000000" w:rsidP="00000000" w:rsidRDefault="00000000" w:rsidRPr="00000000" w14:paraId="00000002">
      <w:pPr>
        <w:jc w:val="center"/>
        <w:rPr/>
      </w:pPr>
      <w:r w:rsidDel="00000000" w:rsidR="00000000" w:rsidRPr="00000000">
        <w:rPr>
          <w:rtl w:val="0"/>
        </w:rPr>
        <w:t xml:space="preserve">отсчет текста начинается после черты </w:t>
      </w:r>
    </w:p>
    <w:p w:rsidR="00000000" w:rsidDel="00000000" w:rsidP="00000000" w:rsidRDefault="00000000" w:rsidRPr="00000000" w14:paraId="00000003">
      <w:pPr>
        <w:jc w:val="center"/>
        <w:rPr/>
      </w:pPr>
      <w:r w:rsidDel="00000000" w:rsidR="00000000" w:rsidRPr="00000000">
        <w:rPr>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Lorem ipsum dolor sit amet, consectetur adipiscing elit. Sed facilisis enim id orci volutpat venenatis. Nulla maximus at urna non commodo. Sed a dui molestie, tristique lectus vitae, accumsan justo. Nulla facilisi. Morbi a orci id lorem viverra semper. Donec sollicitudin hendrerit nibh convallis auctor. Phasellus ultricies sed augue eu sagittis. Aenean porta est sapien, quis posuere elit accumsan quis.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Donec sagittis tincidunt porta. Nullam venenatis et enim quis sodales. Vivamus at erat pellentesque, varius libero in, egestas eros. Proin hendrerit nisi eget lobortis pretium. Curabitur mollis tristique sem, vitae efficitur leo. Quisque sed mi eu risus elementum luctus id vitae arcu. Pellentesque eget turpis enim. Sed venenatis in diam eget tempor. Cras ac porta mi. In hac habitasse platea dictumst. In a nisl purus. Morbi porta diam at mollis venenatis. Nunc id pharetra sem. Pellentesque habitant morbi tristique senectus et netus et malesuada fames ac turpis egestas. Mauris quis posuere.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Cras ac porta mi. In hac habitasse platea dictumst. In a nisl purus. Morbi porta diam at mollis venenatis. Nunc id pharetra sem. Pellentesque habitant morbi tristique senectus 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sectPr>
      <w:headerReference r:id="rId6" w:type="default"/>
      <w:footerReference r:id="rId7" w:type="default"/>
      <w:pgSz w:h="16838" w:w="11906"/>
      <w:pgMar w:bottom="993" w:top="1418" w:left="709" w:right="707" w:header="0" w:footer="294.8031496062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odkov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flipH="1" rot="10800000">
                        <a:off x="6246430" y="3817465"/>
                        <a:ext cx="6667500" cy="9525"/>
                      </a:xfrm>
                      <a:prstGeom prst="straightConnector1">
                        <a:avLst/>
                      </a:prstGeom>
                      <a:solidFill>
                        <a:srgbClr val="FFFFFF"/>
                      </a:solidFill>
                      <a:ln cap="flat" cmpd="sng" w="12700">
                        <a:solidFill>
                          <a:srgbClr val="BC4542"/>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sz w:val="15"/>
        <w:szCs w:val="15"/>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rFonts w:ascii="Podkova" w:cs="Podkova" w:eastAsia="Podkova" w:hAnsi="Podkova"/>
        <w:i w:val="0"/>
        <w:smallCaps w:val="0"/>
        <w:strike w:val="0"/>
        <w:color w:val="a61c00"/>
        <w:sz w:val="28"/>
        <w:szCs w:val="28"/>
        <w:u w:val="none"/>
        <w:shd w:fill="auto" w:val="clear"/>
        <w:vertAlign w:val="baseline"/>
      </w:rPr>
    </w:pPr>
    <w:hyperlink r:id="rId3">
      <w:r w:rsidDel="00000000" w:rsidR="00000000" w:rsidRPr="00000000">
        <w:rPr>
          <w:color w:val="1155cc"/>
          <w:sz w:val="15"/>
          <w:szCs w:val="15"/>
          <w:u w:val="single"/>
        </w:rPr>
        <w:drawing>
          <wp:inline distB="114300" distT="114300" distL="114300" distR="114300">
            <wp:extent cx="2190750" cy="304800"/>
            <wp:effectExtent b="0" l="0" r="0" t="0"/>
            <wp:docPr id="7"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2190750" cy="304800"/>
                    </a:xfrm>
                    <a:prstGeom prst="rect"/>
                    <a:ln/>
                  </pic:spPr>
                </pic:pic>
              </a:graphicData>
            </a:graphic>
          </wp:inline>
        </w:drawing>
      </w:r>
    </w:hyperlink>
    <w:r w:rsidDel="00000000" w:rsidR="00000000" w:rsidRPr="00000000">
      <w:rPr>
        <w:rtl w:val="0"/>
      </w:rPr>
      <w:t xml:space="preserve">                                </w:t>
    </w:r>
    <w:hyperlink r:id="rId5">
      <w:r w:rsidDel="00000000" w:rsidR="00000000" w:rsidRPr="00000000">
        <w:rPr>
          <w:rFonts w:ascii="Podkova" w:cs="Podkova" w:eastAsia="Podkova" w:hAnsi="Podkova"/>
          <w:color w:val="1155cc"/>
          <w:sz w:val="28"/>
          <w:szCs w:val="28"/>
          <w:u w:val="single"/>
        </w:rPr>
        <w:drawing>
          <wp:inline distB="114300" distT="114300" distL="114300" distR="114300">
            <wp:extent cx="1704975" cy="304800"/>
            <wp:effectExtent b="0" l="0" r="0" t="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04975" cy="30480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before="5" w:line="240" w:lineRule="auto"/>
      <w:ind w:left="-1276"/>
      <w:jc w:val="center"/>
      <w:rPr>
        <w:sz w:val="15"/>
        <w:szCs w:val="15"/>
      </w:rPr>
    </w:pPr>
    <w:r w:rsidDel="00000000" w:rsidR="00000000" w:rsidRPr="00000000">
      <w:rPr/>
      <mc:AlternateContent>
        <mc:Choice Requires="wpg">
          <w:drawing>
            <wp:inline distB="0" distT="0" distL="114300" distR="114300">
              <wp:extent cx="4133215" cy="433093"/>
              <wp:effectExtent b="0" l="0" r="0" t="0"/>
              <wp:docPr id="4" name=""/>
              <a:graphic>
                <a:graphicData uri="http://schemas.microsoft.com/office/word/2010/wordprocessingShape">
                  <wps:wsp>
                    <wps:cNvSpPr/>
                    <wps:cNvPr id="7" name="Shape 7"/>
                    <wps:spPr>
                      <a:xfrm>
                        <a:off x="1795600" y="3598075"/>
                        <a:ext cx="5834777" cy="496662"/>
                      </a:xfrm>
                      <a:custGeom>
                        <a:rect b="b" l="l" r="r" t="t"/>
                        <a:pathLst>
                          <a:path extrusionOk="0" h="363855" w="4362450">
                            <a:moveTo>
                              <a:pt x="0" y="0"/>
                            </a:moveTo>
                            <a:lnTo>
                              <a:pt x="0" y="363855"/>
                            </a:lnTo>
                            <a:lnTo>
                              <a:pt x="4362450" y="363855"/>
                            </a:lnTo>
                            <a:lnTo>
                              <a:pt x="4362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Podkova" w:cs="Podkova" w:eastAsia="Podkova" w:hAnsi="Podkova"/>
                              <w:b w:val="1"/>
                              <w:i w:val="0"/>
                              <w:smallCaps w:val="0"/>
                              <w:strike w:val="0"/>
                              <w:color w:val="000000"/>
                              <w:sz w:val="48"/>
                              <w:vertAlign w:val="baseline"/>
                            </w:rPr>
                            <w:t xml:space="preserve">Мультипроект “Панда-копирайтинг”</w:t>
                          </w:r>
                        </w:p>
                      </w:txbxContent>
                    </wps:txbx>
                    <wps:bodyPr anchorCtr="0" anchor="t" bIns="45700" lIns="88900" spcFirstLastPara="1" rIns="88900" wrap="square" tIns="45700"/>
                  </wps:wsp>
                </a:graphicData>
              </a:graphic>
            </wp:inline>
          </w:drawing>
        </mc:Choice>
        <mc:Fallback>
          <w:drawing>
            <wp:inline distB="0" distT="0" distL="114300" distR="114300">
              <wp:extent cx="4133215" cy="433093"/>
              <wp:effectExtent b="0" l="0" r="0" t="0"/>
              <wp:docPr id="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133215" cy="433093"/>
                      </a:xfrm>
                      <a:prstGeom prst="rect"/>
                      <a:ln/>
                    </pic:spPr>
                  </pic:pic>
                </a:graphicData>
              </a:graphic>
            </wp:inline>
          </w:drawing>
        </mc:Fallback>
      </mc:AlternateContent>
    </w:r>
    <w:r w:rsidDel="00000000" w:rsidR="00000000" w:rsidRPr="00000000">
      <w:rPr>
        <w:rtl w:val="0"/>
      </w:rPr>
      <w:t xml:space="preserve">                           </w:t>
    </w:r>
    <w:hyperlink r:id="rId2">
      <w:r w:rsidDel="00000000" w:rsidR="00000000" w:rsidRPr="00000000">
        <w:rPr>
          <w:color w:val="1155cc"/>
          <w:u w:val="single"/>
        </w:rPr>
        <w:drawing>
          <wp:inline distB="0" distT="0" distL="114300" distR="114300">
            <wp:extent cx="263525" cy="258445"/>
            <wp:effectExtent b="0" l="0" r="0" t="0"/>
            <wp:docPr id="9"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63525" cy="258445"/>
                    </a:xfrm>
                    <a:prstGeom prst="rect"/>
                    <a:ln/>
                  </pic:spPr>
                </pic:pic>
              </a:graphicData>
            </a:graphic>
          </wp:inline>
        </w:drawing>
      </w:r>
    </w:hyperlink>
    <w:hyperlink r:id="rId4">
      <w:r w:rsidDel="00000000" w:rsidR="00000000" w:rsidRPr="00000000">
        <w:rPr>
          <w:color w:val="1155cc"/>
          <w:u w:val="single"/>
        </w:rPr>
        <w:drawing>
          <wp:inline distB="0" distT="0" distL="114300" distR="114300">
            <wp:extent cx="263525" cy="259080"/>
            <wp:effectExtent b="0" l="0" r="0" t="0"/>
            <wp:docPr id="6"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3525" cy="259080"/>
                    </a:xfrm>
                    <a:prstGeom prst="rect"/>
                    <a:ln/>
                  </pic:spPr>
                </pic:pic>
              </a:graphicData>
            </a:graphic>
          </wp:inline>
        </w:drawing>
      </w:r>
    </w:hyperlink>
    <w:hyperlink r:id="rId6">
      <w:r w:rsidDel="00000000" w:rsidR="00000000" w:rsidRPr="00000000">
        <w:rPr>
          <w:color w:val="1155cc"/>
          <w:u w:val="single"/>
        </w:rPr>
        <w:drawing>
          <wp:inline distB="0" distT="0" distL="114300" distR="114300">
            <wp:extent cx="259715" cy="25527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9715" cy="25527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D">
    <w:pPr>
      <w:spacing w:before="5" w:line="240" w:lineRule="auto"/>
      <w:ind w:left="-1276"/>
      <w:jc w:val="right"/>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0E">
    <w:pPr>
      <w:spacing w:before="5" w:line="240" w:lineRule="auto"/>
      <w:ind w:left="-1276"/>
      <w:jc w:val="left"/>
      <w:rPr>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dkova-regular.ttf"/><Relationship Id="rId2" Type="http://schemas.openxmlformats.org/officeDocument/2006/relationships/font" Target="fonts/Podkova-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hyperlink" Target="https://university.petr-panda.ru/" TargetMode="External"/><Relationship Id="rId4" Type="http://schemas.openxmlformats.org/officeDocument/2006/relationships/image" Target="media/image3.png"/><Relationship Id="rId5" Type="http://schemas.openxmlformats.org/officeDocument/2006/relationships/hyperlink" Target="https://petr-panda.ru/" TargetMode="External"/><Relationship Id="rId6"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s://www.facebook.com/pandacopywriting/" TargetMode="External"/><Relationship Id="rId3" Type="http://schemas.openxmlformats.org/officeDocument/2006/relationships/image" Target="media/image4.png"/><Relationship Id="rId4" Type="http://schemas.openxmlformats.org/officeDocument/2006/relationships/hyperlink" Target="https://vk.com/textis_ru" TargetMode="External"/><Relationship Id="rId5" Type="http://schemas.openxmlformats.org/officeDocument/2006/relationships/image" Target="media/image2.png"/><Relationship Id="rId6" Type="http://schemas.openxmlformats.org/officeDocument/2006/relationships/hyperlink" Target="https://www.youtube.com/channel/UCQlNDeVrHmqYVQpMDfVrAuw" TargetMode="External"/><Relationship Id="rId7" Type="http://schemas.openxmlformats.org/officeDocument/2006/relationships/image" Target="media/image1.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